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97" w:rsidRDefault="00882297" w:rsidP="00000060">
      <w:pPr>
        <w:tabs>
          <w:tab w:val="left" w:pos="7627"/>
        </w:tabs>
        <w:jc w:val="right"/>
        <w:rPr>
          <w:b/>
          <w:bCs/>
        </w:rPr>
      </w:pPr>
    </w:p>
    <w:p w:rsidR="004E683B" w:rsidRDefault="004E683B" w:rsidP="00000060">
      <w:pPr>
        <w:tabs>
          <w:tab w:val="left" w:pos="7627"/>
        </w:tabs>
        <w:jc w:val="right"/>
        <w:rPr>
          <w:b/>
          <w:bCs/>
        </w:rPr>
      </w:pPr>
    </w:p>
    <w:p w:rsidR="004E683B" w:rsidRDefault="004E683B" w:rsidP="00000060">
      <w:pPr>
        <w:tabs>
          <w:tab w:val="left" w:pos="7627"/>
        </w:tabs>
        <w:jc w:val="right"/>
        <w:rPr>
          <w:b/>
          <w:bCs/>
        </w:rPr>
      </w:pPr>
    </w:p>
    <w:p w:rsidR="00A61F2B" w:rsidRDefault="00A61F2B" w:rsidP="00000060">
      <w:pPr>
        <w:tabs>
          <w:tab w:val="left" w:pos="7627"/>
        </w:tabs>
        <w:jc w:val="right"/>
        <w:rPr>
          <w:b/>
          <w:bCs/>
        </w:rPr>
      </w:pPr>
    </w:p>
    <w:p w:rsidR="00A61F2B" w:rsidRDefault="00A61F2B" w:rsidP="00000060">
      <w:pPr>
        <w:tabs>
          <w:tab w:val="left" w:pos="7627"/>
        </w:tabs>
        <w:jc w:val="right"/>
        <w:rPr>
          <w:b/>
          <w:bCs/>
        </w:rPr>
      </w:pPr>
    </w:p>
    <w:p w:rsidR="00A61F2B" w:rsidRPr="00B74A9F" w:rsidRDefault="00A61F2B" w:rsidP="00000060">
      <w:pPr>
        <w:tabs>
          <w:tab w:val="left" w:pos="7627"/>
        </w:tabs>
        <w:jc w:val="right"/>
        <w:rPr>
          <w:rFonts w:ascii="Verdana" w:hAnsi="Verdana"/>
          <w:b/>
          <w:bCs/>
          <w:sz w:val="20"/>
          <w:szCs w:val="20"/>
        </w:rPr>
      </w:pPr>
    </w:p>
    <w:p w:rsidR="00882297" w:rsidRPr="00B74A9F" w:rsidRDefault="00882297" w:rsidP="00000060">
      <w:pPr>
        <w:tabs>
          <w:tab w:val="left" w:pos="7627"/>
        </w:tabs>
        <w:jc w:val="right"/>
        <w:rPr>
          <w:rFonts w:ascii="Verdana" w:hAnsi="Verdana"/>
          <w:b/>
          <w:bCs/>
          <w:sz w:val="20"/>
          <w:szCs w:val="20"/>
        </w:rPr>
      </w:pPr>
    </w:p>
    <w:p w:rsidR="00000060" w:rsidRPr="00B74A9F" w:rsidRDefault="00000060" w:rsidP="00000060">
      <w:pPr>
        <w:tabs>
          <w:tab w:val="left" w:pos="7627"/>
        </w:tabs>
        <w:jc w:val="right"/>
        <w:rPr>
          <w:rFonts w:ascii="Verdana" w:hAnsi="Verdana"/>
          <w:b/>
          <w:bCs/>
          <w:sz w:val="20"/>
          <w:szCs w:val="20"/>
        </w:rPr>
      </w:pPr>
      <w:r w:rsidRPr="00B74A9F">
        <w:rPr>
          <w:rFonts w:ascii="Verdana" w:hAnsi="Verdana"/>
          <w:b/>
          <w:bCs/>
          <w:sz w:val="20"/>
          <w:szCs w:val="20"/>
        </w:rPr>
        <w:t>Al Presidente del Consiglio Regionale</w:t>
      </w:r>
    </w:p>
    <w:p w:rsidR="00000060" w:rsidRPr="00B74A9F" w:rsidRDefault="00000060" w:rsidP="00000060">
      <w:pPr>
        <w:tabs>
          <w:tab w:val="left" w:pos="7627"/>
        </w:tabs>
        <w:jc w:val="right"/>
        <w:rPr>
          <w:rFonts w:ascii="Verdana" w:hAnsi="Verdana"/>
          <w:b/>
          <w:bCs/>
          <w:sz w:val="20"/>
          <w:szCs w:val="20"/>
        </w:rPr>
      </w:pPr>
    </w:p>
    <w:p w:rsidR="00000060" w:rsidRPr="00B74A9F" w:rsidRDefault="00000060" w:rsidP="00000060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000060" w:rsidRPr="00B74A9F" w:rsidRDefault="00000060" w:rsidP="00000060">
      <w:pPr>
        <w:jc w:val="center"/>
        <w:rPr>
          <w:rFonts w:ascii="Verdana" w:hAnsi="Verdana"/>
          <w:b/>
          <w:bCs/>
          <w:sz w:val="20"/>
          <w:szCs w:val="20"/>
        </w:rPr>
      </w:pPr>
      <w:r w:rsidRPr="00B74A9F">
        <w:rPr>
          <w:rFonts w:ascii="Verdana" w:hAnsi="Verdana"/>
          <w:b/>
          <w:bCs/>
          <w:sz w:val="20"/>
          <w:szCs w:val="20"/>
        </w:rPr>
        <w:t>INTERROGAZIONE CON RISPOSTA SCRITTA AI SENSI DELL’ART.117 DEL REGOLAMENTO GENERALE DEL CONSIGLIO REGIONALE</w:t>
      </w:r>
    </w:p>
    <w:p w:rsidR="00000060" w:rsidRPr="00B74A9F" w:rsidRDefault="00000060" w:rsidP="00000060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000060" w:rsidRPr="00B74A9F" w:rsidRDefault="00000060" w:rsidP="00000060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000060" w:rsidRPr="00B74A9F" w:rsidRDefault="00000060" w:rsidP="00826EDE">
      <w:pPr>
        <w:jc w:val="both"/>
        <w:rPr>
          <w:rFonts w:ascii="Verdana" w:hAnsi="Verdana"/>
          <w:b/>
          <w:bCs/>
          <w:sz w:val="20"/>
          <w:szCs w:val="20"/>
        </w:rPr>
      </w:pPr>
      <w:r w:rsidRPr="00B74A9F">
        <w:rPr>
          <w:rFonts w:ascii="Verdana" w:hAnsi="Verdana"/>
          <w:b/>
          <w:bCs/>
          <w:sz w:val="20"/>
          <w:szCs w:val="20"/>
        </w:rPr>
        <w:t xml:space="preserve">Oggetto: </w:t>
      </w:r>
      <w:r w:rsidR="00CD4EAE" w:rsidRPr="00B74A9F">
        <w:rPr>
          <w:rFonts w:ascii="Verdana" w:hAnsi="Verdana"/>
          <w:b/>
          <w:bCs/>
          <w:sz w:val="20"/>
          <w:szCs w:val="20"/>
        </w:rPr>
        <w:t xml:space="preserve">Criticità riguardante il </w:t>
      </w:r>
      <w:r w:rsidR="00CD4EAE" w:rsidRPr="00B74A9F">
        <w:rPr>
          <w:rFonts w:ascii="Verdana" w:hAnsi="Verdana" w:cs="Arial"/>
          <w:b/>
          <w:sz w:val="20"/>
          <w:szCs w:val="20"/>
        </w:rPr>
        <w:t>Parco Lombardo della Valle del Ticino</w:t>
      </w:r>
    </w:p>
    <w:p w:rsidR="00000060" w:rsidRPr="00B74A9F" w:rsidRDefault="00000060" w:rsidP="00000060">
      <w:pPr>
        <w:jc w:val="both"/>
        <w:rPr>
          <w:rFonts w:ascii="Verdana" w:hAnsi="Verdana"/>
          <w:bCs/>
          <w:sz w:val="20"/>
          <w:szCs w:val="20"/>
        </w:rPr>
      </w:pPr>
    </w:p>
    <w:p w:rsidR="00000060" w:rsidRPr="00B74A9F" w:rsidRDefault="00000060" w:rsidP="00000060">
      <w:pPr>
        <w:jc w:val="center"/>
        <w:rPr>
          <w:rFonts w:ascii="Verdana" w:hAnsi="Verdana"/>
          <w:b/>
          <w:bCs/>
          <w:sz w:val="20"/>
          <w:szCs w:val="20"/>
        </w:rPr>
      </w:pPr>
      <w:r w:rsidRPr="00B74A9F">
        <w:rPr>
          <w:rFonts w:ascii="Verdana" w:hAnsi="Verdana"/>
          <w:b/>
          <w:bCs/>
          <w:sz w:val="20"/>
          <w:szCs w:val="20"/>
        </w:rPr>
        <w:t>I SOTTOSCRITTI CONSIGLIERI REGIONALI</w:t>
      </w:r>
    </w:p>
    <w:p w:rsidR="00000060" w:rsidRPr="00B74A9F" w:rsidRDefault="00000060" w:rsidP="00000060">
      <w:pPr>
        <w:pStyle w:val="Paragrafoelenco"/>
        <w:tabs>
          <w:tab w:val="center" w:pos="4639"/>
        </w:tabs>
        <w:ind w:hanging="360"/>
        <w:jc w:val="center"/>
        <w:rPr>
          <w:rFonts w:ascii="Verdana" w:hAnsi="Verdana"/>
          <w:b/>
          <w:sz w:val="20"/>
          <w:szCs w:val="20"/>
        </w:rPr>
      </w:pPr>
      <w:r w:rsidRPr="00B74A9F">
        <w:rPr>
          <w:rFonts w:ascii="Verdana" w:hAnsi="Verdana"/>
          <w:b/>
          <w:sz w:val="20"/>
          <w:szCs w:val="20"/>
        </w:rPr>
        <w:t>PREMESSO CHE</w:t>
      </w:r>
    </w:p>
    <w:p w:rsidR="00044F43" w:rsidRPr="00044F43" w:rsidRDefault="00BE677B" w:rsidP="00044F43">
      <w:pPr>
        <w:pStyle w:val="Paragrafoelenco"/>
        <w:tabs>
          <w:tab w:val="left" w:pos="17"/>
          <w:tab w:val="center" w:pos="4639"/>
        </w:tabs>
        <w:ind w:hanging="360"/>
        <w:jc w:val="both"/>
        <w:rPr>
          <w:rFonts w:ascii="Verdana" w:hAnsi="Verdana"/>
          <w:sz w:val="20"/>
          <w:szCs w:val="20"/>
        </w:rPr>
      </w:pPr>
      <w:r w:rsidRPr="00B74A9F">
        <w:rPr>
          <w:rFonts w:ascii="Verdana" w:hAnsi="Verdana"/>
          <w:b/>
          <w:sz w:val="20"/>
          <w:szCs w:val="20"/>
        </w:rPr>
        <w:tab/>
      </w:r>
      <w:r w:rsidR="005045A1" w:rsidRPr="005045A1">
        <w:rPr>
          <w:rFonts w:ascii="Verdana" w:hAnsi="Verdana" w:cs="Arial"/>
          <w:sz w:val="20"/>
          <w:szCs w:val="20"/>
        </w:rPr>
        <w:t>Il</w:t>
      </w:r>
      <w:r w:rsidR="005045A1" w:rsidRPr="005045A1">
        <w:rPr>
          <w:rStyle w:val="Enfasigrassetto"/>
          <w:rFonts w:ascii="Verdana" w:hAnsi="Verdana" w:cs="Arial"/>
          <w:sz w:val="20"/>
          <w:szCs w:val="20"/>
        </w:rPr>
        <w:t xml:space="preserve"> </w:t>
      </w:r>
      <w:r w:rsidR="005045A1" w:rsidRPr="005045A1">
        <w:rPr>
          <w:rStyle w:val="Enfasigrassetto"/>
          <w:rFonts w:ascii="Verdana" w:hAnsi="Verdana" w:cs="Arial"/>
          <w:b w:val="0"/>
          <w:sz w:val="20"/>
          <w:szCs w:val="20"/>
        </w:rPr>
        <w:t>Parco Lombardo della Valle del Ticino</w:t>
      </w:r>
      <w:r w:rsidR="005045A1" w:rsidRPr="005045A1">
        <w:rPr>
          <w:rFonts w:ascii="Verdana" w:hAnsi="Verdana" w:cs="Arial"/>
          <w:sz w:val="20"/>
          <w:szCs w:val="20"/>
        </w:rPr>
        <w:t xml:space="preserve"> è stato costituito in attuazione della </w:t>
      </w:r>
      <w:r w:rsidR="005045A1" w:rsidRPr="005045A1">
        <w:rPr>
          <w:rStyle w:val="Enfasigrassetto"/>
          <w:rFonts w:ascii="Verdana" w:hAnsi="Verdana" w:cs="Arial"/>
          <w:b w:val="0"/>
          <w:sz w:val="20"/>
          <w:szCs w:val="20"/>
        </w:rPr>
        <w:t>Legge Regionale 9/1/1974</w:t>
      </w:r>
      <w:r w:rsidR="005045A1" w:rsidRPr="005045A1">
        <w:rPr>
          <w:rFonts w:ascii="Verdana" w:hAnsi="Verdana" w:cs="Arial"/>
          <w:b/>
          <w:sz w:val="20"/>
          <w:szCs w:val="20"/>
        </w:rPr>
        <w:t>,</w:t>
      </w:r>
      <w:r w:rsidR="005045A1" w:rsidRPr="005045A1">
        <w:rPr>
          <w:rFonts w:ascii="Verdana" w:hAnsi="Verdana" w:cs="Arial"/>
          <w:sz w:val="20"/>
          <w:szCs w:val="20"/>
        </w:rPr>
        <w:t xml:space="preserve"> n. 2, che ha sancito la nascita del primo Parco Regionale istituito in Italia. Ai sensi della stessa legge, come modificata dalla LR 12/2011, e della LR 16 /07/2007,</w:t>
      </w:r>
      <w:r w:rsidR="005045A1" w:rsidRPr="005045A1">
        <w:rPr>
          <w:rFonts w:ascii="Arial" w:hAnsi="Arial" w:cs="Arial"/>
          <w:sz w:val="18"/>
          <w:szCs w:val="18"/>
        </w:rPr>
        <w:t xml:space="preserve"> </w:t>
      </w:r>
      <w:r w:rsidR="000C0F8A" w:rsidRPr="00B74A9F">
        <w:rPr>
          <w:rFonts w:ascii="Verdana" w:hAnsi="Verdana"/>
          <w:sz w:val="20"/>
          <w:szCs w:val="20"/>
        </w:rPr>
        <w:t xml:space="preserve">è stato costituito il Parco Lombardo della Valle del Ticino che ha una superficie di 91410 ettari di cui 69161 a Parco Regionale e comprende l’intero territorio amministrativo dei 47 comuni </w:t>
      </w:r>
      <w:proofErr w:type="spellStart"/>
      <w:r w:rsidR="000C0F8A" w:rsidRPr="00B74A9F">
        <w:rPr>
          <w:rFonts w:ascii="Verdana" w:hAnsi="Verdana"/>
          <w:sz w:val="20"/>
          <w:szCs w:val="20"/>
        </w:rPr>
        <w:t>lombardia</w:t>
      </w:r>
      <w:proofErr w:type="spellEnd"/>
      <w:r w:rsidR="000C0F8A" w:rsidRPr="00B74A9F">
        <w:rPr>
          <w:rFonts w:ascii="Verdana" w:hAnsi="Verdana"/>
          <w:sz w:val="20"/>
          <w:szCs w:val="20"/>
        </w:rPr>
        <w:t xml:space="preserve"> collocati lungo il tratto del fiume Ticino compreso tra il Lago Maggiore e il fiume Po, nelle pro</w:t>
      </w:r>
      <w:r w:rsidR="00443CB3">
        <w:rPr>
          <w:rFonts w:ascii="Verdana" w:hAnsi="Verdana"/>
          <w:sz w:val="20"/>
          <w:szCs w:val="20"/>
        </w:rPr>
        <w:t>vince di Varese, Milano e Pavia;</w:t>
      </w:r>
    </w:p>
    <w:p w:rsidR="00443CB3" w:rsidRDefault="006D370E" w:rsidP="00111088">
      <w:pPr>
        <w:pStyle w:val="NormaleWeb"/>
        <w:jc w:val="center"/>
        <w:rPr>
          <w:rFonts w:ascii="Verdana" w:hAnsi="Verdana"/>
          <w:b/>
          <w:sz w:val="20"/>
          <w:szCs w:val="20"/>
        </w:rPr>
      </w:pPr>
      <w:r w:rsidRPr="00F554AD">
        <w:rPr>
          <w:rFonts w:ascii="Verdana" w:hAnsi="Verdana"/>
          <w:b/>
          <w:sz w:val="20"/>
          <w:szCs w:val="20"/>
        </w:rPr>
        <w:t>CONSIDERATO CHE</w:t>
      </w:r>
    </w:p>
    <w:p w:rsidR="009310B5" w:rsidRDefault="00111088" w:rsidP="00111088">
      <w:pPr>
        <w:pStyle w:val="Normale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direttore dell’ Ente Parco è l’architetto Claudio </w:t>
      </w:r>
      <w:proofErr w:type="spellStart"/>
      <w:r>
        <w:rPr>
          <w:rFonts w:ascii="Verdana" w:hAnsi="Verdana"/>
          <w:sz w:val="20"/>
          <w:szCs w:val="20"/>
        </w:rPr>
        <w:t>Peja</w:t>
      </w:r>
      <w:proofErr w:type="spellEnd"/>
      <w:r w:rsidR="0021059F">
        <w:rPr>
          <w:rFonts w:ascii="Verdana" w:hAnsi="Verdana"/>
          <w:sz w:val="20"/>
          <w:szCs w:val="20"/>
        </w:rPr>
        <w:t>;</w:t>
      </w:r>
    </w:p>
    <w:p w:rsidR="00111088" w:rsidRDefault="00111088" w:rsidP="00111088">
      <w:pPr>
        <w:pStyle w:val="NormaleWeb"/>
        <w:jc w:val="center"/>
        <w:rPr>
          <w:rFonts w:ascii="Verdana" w:hAnsi="Verdana"/>
          <w:b/>
          <w:sz w:val="20"/>
          <w:szCs w:val="20"/>
        </w:rPr>
      </w:pPr>
      <w:r w:rsidRPr="00F554AD">
        <w:rPr>
          <w:rFonts w:ascii="Verdana" w:hAnsi="Verdana"/>
          <w:b/>
          <w:sz w:val="20"/>
          <w:szCs w:val="20"/>
        </w:rPr>
        <w:t>CONS</w:t>
      </w:r>
      <w:r>
        <w:rPr>
          <w:rFonts w:ascii="Verdana" w:hAnsi="Verdana"/>
          <w:b/>
          <w:sz w:val="20"/>
          <w:szCs w:val="20"/>
        </w:rPr>
        <w:t>TATATO</w:t>
      </w:r>
      <w:r w:rsidRPr="00F554AD">
        <w:rPr>
          <w:rFonts w:ascii="Verdana" w:hAnsi="Verdana"/>
          <w:b/>
          <w:sz w:val="20"/>
          <w:szCs w:val="20"/>
        </w:rPr>
        <w:t xml:space="preserve"> CHE</w:t>
      </w:r>
    </w:p>
    <w:p w:rsidR="00044F43" w:rsidRPr="00B74A9F" w:rsidRDefault="0021059F" w:rsidP="00111088">
      <w:pPr>
        <w:pStyle w:val="Normale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dott. </w:t>
      </w:r>
      <w:proofErr w:type="spellStart"/>
      <w:r>
        <w:rPr>
          <w:rFonts w:ascii="Verdana" w:hAnsi="Verdana"/>
          <w:sz w:val="20"/>
          <w:szCs w:val="20"/>
        </w:rPr>
        <w:t>Peja</w:t>
      </w:r>
      <w:proofErr w:type="spellEnd"/>
      <w:r>
        <w:rPr>
          <w:rFonts w:ascii="Verdana" w:hAnsi="Verdana"/>
          <w:sz w:val="20"/>
          <w:szCs w:val="20"/>
        </w:rPr>
        <w:t xml:space="preserve"> ha esercitato anche il ruolo di Presidente  della Commissione di gara per l’affidamento di fornitura per la progettazione e realizzazione di un sistema di piattaforme </w:t>
      </w:r>
      <w:proofErr w:type="spellStart"/>
      <w:r>
        <w:rPr>
          <w:rFonts w:ascii="Verdana" w:hAnsi="Verdana"/>
          <w:sz w:val="20"/>
          <w:szCs w:val="20"/>
        </w:rPr>
        <w:t>Webgis</w:t>
      </w:r>
      <w:proofErr w:type="spellEnd"/>
      <w:r>
        <w:rPr>
          <w:rFonts w:ascii="Verdana" w:hAnsi="Verdana"/>
          <w:sz w:val="20"/>
          <w:szCs w:val="20"/>
        </w:rPr>
        <w:t xml:space="preserve"> orientate alla gestione e diffusione dell’informazione territoriale relativa al territorio del Parco del Ticino;</w:t>
      </w:r>
    </w:p>
    <w:p w:rsidR="00000060" w:rsidRPr="00F554AD" w:rsidRDefault="009310B5" w:rsidP="006B0735">
      <w:pPr>
        <w:pStyle w:val="Paragrafoelenco"/>
        <w:tabs>
          <w:tab w:val="center" w:pos="4639"/>
        </w:tabs>
        <w:ind w:hanging="3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VISTO</w:t>
      </w:r>
      <w:r w:rsidR="00000060" w:rsidRPr="00F554AD">
        <w:rPr>
          <w:rFonts w:ascii="Verdana" w:hAnsi="Verdana"/>
          <w:b/>
          <w:sz w:val="20"/>
          <w:szCs w:val="20"/>
        </w:rPr>
        <w:t xml:space="preserve"> CHE</w:t>
      </w:r>
    </w:p>
    <w:p w:rsidR="00F554AD" w:rsidRPr="003F501D" w:rsidRDefault="00E0165C" w:rsidP="003F501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22 febbraio 2013 è stato pubblicato nella sezione “sovvenzioni, contributi, sussidi,vantaggi economici” l’atto di concessione  avente oggetto “Arredo sala aspetto piano terra Villa </w:t>
      </w:r>
      <w:proofErr w:type="spellStart"/>
      <w:r>
        <w:rPr>
          <w:rFonts w:ascii="Verdana" w:hAnsi="Verdana"/>
          <w:sz w:val="20"/>
          <w:szCs w:val="20"/>
        </w:rPr>
        <w:t>Castiglioni</w:t>
      </w:r>
      <w:proofErr w:type="spellEnd"/>
      <w:r>
        <w:rPr>
          <w:rFonts w:ascii="Verdana" w:hAnsi="Verdana"/>
          <w:sz w:val="20"/>
          <w:szCs w:val="20"/>
        </w:rPr>
        <w:t>. Acquisto e istallazione televisore a muro Samsung”;</w:t>
      </w:r>
    </w:p>
    <w:p w:rsidR="00F54A75" w:rsidRDefault="00F54A75" w:rsidP="00F554AD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:rsidR="00F554AD" w:rsidRPr="00660CCF" w:rsidRDefault="00443CB3" w:rsidP="006B0735">
      <w:pPr>
        <w:pStyle w:val="Paragrafoelenc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PRESO ATTO</w:t>
      </w:r>
      <w:r w:rsidR="00660CCF">
        <w:rPr>
          <w:rFonts w:ascii="Verdana" w:hAnsi="Verdana"/>
          <w:b/>
          <w:sz w:val="20"/>
          <w:szCs w:val="20"/>
        </w:rPr>
        <w:t xml:space="preserve"> </w:t>
      </w:r>
      <w:r w:rsidR="00F554AD" w:rsidRPr="00660CCF">
        <w:rPr>
          <w:rFonts w:ascii="Verdana" w:hAnsi="Verdana"/>
          <w:b/>
          <w:sz w:val="20"/>
          <w:szCs w:val="20"/>
        </w:rPr>
        <w:t>CHE</w:t>
      </w:r>
    </w:p>
    <w:p w:rsidR="00A61F2B" w:rsidRDefault="00E0165C" w:rsidP="00F554AD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modalità di individuazione è stata un Affidamento in Economia – Affidamento </w:t>
      </w:r>
      <w:r w:rsidR="00443CB3">
        <w:rPr>
          <w:rFonts w:ascii="Verdana" w:hAnsi="Verdana"/>
          <w:sz w:val="20"/>
          <w:szCs w:val="20"/>
        </w:rPr>
        <w:t>diretto;</w:t>
      </w:r>
    </w:p>
    <w:p w:rsidR="0021059F" w:rsidRDefault="0021059F" w:rsidP="00F554AD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:rsidR="00D85087" w:rsidRDefault="00D85087" w:rsidP="00F554AD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:rsidR="00D85087" w:rsidRDefault="00D85087" w:rsidP="00F554AD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:rsidR="00D85087" w:rsidRDefault="00D85087" w:rsidP="00F554AD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:rsidR="00D85087" w:rsidRDefault="00D85087" w:rsidP="00F554AD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:rsidR="00D85087" w:rsidRDefault="00D85087" w:rsidP="00F554AD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:rsidR="00D85087" w:rsidRDefault="00D85087" w:rsidP="00F554AD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:rsidR="00D85087" w:rsidRDefault="00D85087" w:rsidP="00F554AD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:rsidR="00D85087" w:rsidRDefault="00D85087" w:rsidP="00F554AD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:rsidR="00D85087" w:rsidRDefault="00D85087" w:rsidP="00F554AD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:rsidR="00D85087" w:rsidRPr="00F554AD" w:rsidRDefault="00D85087" w:rsidP="00F554AD">
      <w:pPr>
        <w:spacing w:after="200"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:rsidR="00F554AD" w:rsidRPr="00F554AD" w:rsidRDefault="006B0735" w:rsidP="006B0735">
      <w:pPr>
        <w:pStyle w:val="Paragrafoelenco"/>
        <w:tabs>
          <w:tab w:val="center" w:pos="4639"/>
        </w:tabs>
        <w:ind w:hanging="3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VERIFICATO </w:t>
      </w:r>
      <w:r w:rsidR="00F554AD" w:rsidRPr="00F554AD">
        <w:rPr>
          <w:rFonts w:ascii="Verdana" w:hAnsi="Verdana"/>
          <w:b/>
          <w:sz w:val="20"/>
          <w:szCs w:val="20"/>
        </w:rPr>
        <w:t>CHE</w:t>
      </w:r>
    </w:p>
    <w:p w:rsidR="006B0735" w:rsidRDefault="00E0165C" w:rsidP="00B469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L’ufficio responsabile del relativo procedimento amministrativo è stato l’Ufficio Educazione ambientale avente come funzionario respon</w:t>
      </w:r>
      <w:r w:rsidR="00443CB3">
        <w:rPr>
          <w:rFonts w:ascii="Verdana" w:hAnsi="Verdana"/>
          <w:sz w:val="20"/>
          <w:szCs w:val="20"/>
        </w:rPr>
        <w:t>sabile il dott. Francesco Magna;</w:t>
      </w:r>
    </w:p>
    <w:p w:rsidR="006B0735" w:rsidRPr="00F554AD" w:rsidRDefault="006B0735" w:rsidP="006B0735">
      <w:pPr>
        <w:pStyle w:val="Paragrafoelenco"/>
        <w:tabs>
          <w:tab w:val="center" w:pos="4639"/>
        </w:tabs>
        <w:ind w:hanging="3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</w:t>
      </w:r>
      <w:r w:rsidR="00443CB3">
        <w:rPr>
          <w:rFonts w:ascii="Verdana" w:hAnsi="Verdana"/>
          <w:b/>
          <w:sz w:val="20"/>
          <w:szCs w:val="20"/>
        </w:rPr>
        <w:t>ERIFICATO</w:t>
      </w:r>
      <w:r w:rsidRPr="00F554A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INOLTRE </w:t>
      </w:r>
      <w:r w:rsidRPr="00F554AD">
        <w:rPr>
          <w:rFonts w:ascii="Verdana" w:hAnsi="Verdana"/>
          <w:b/>
          <w:sz w:val="20"/>
          <w:szCs w:val="20"/>
        </w:rPr>
        <w:t>CHE</w:t>
      </w:r>
    </w:p>
    <w:p w:rsidR="006B0735" w:rsidRDefault="00E0165C" w:rsidP="00B469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</w:t>
      </w:r>
      <w:r w:rsidR="00443CB3">
        <w:rPr>
          <w:rFonts w:ascii="Verdana" w:hAnsi="Verdana"/>
          <w:sz w:val="20"/>
          <w:szCs w:val="20"/>
        </w:rPr>
        <w:t xml:space="preserve">azienda beneficiaria è </w:t>
      </w:r>
      <w:proofErr w:type="spellStart"/>
      <w:r w:rsidR="00443CB3">
        <w:rPr>
          <w:rFonts w:ascii="Verdana" w:hAnsi="Verdana"/>
          <w:sz w:val="20"/>
          <w:szCs w:val="20"/>
        </w:rPr>
        <w:t>Marzo</w:t>
      </w:r>
      <w:r>
        <w:rPr>
          <w:rFonts w:ascii="Verdana" w:hAnsi="Verdana"/>
          <w:sz w:val="20"/>
          <w:szCs w:val="20"/>
        </w:rPr>
        <w:t>r</w:t>
      </w:r>
      <w:r w:rsidR="00443CB3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ti</w:t>
      </w:r>
      <w:proofErr w:type="spellEnd"/>
      <w:r>
        <w:rPr>
          <w:rFonts w:ascii="Verdana" w:hAnsi="Verdana"/>
          <w:sz w:val="20"/>
          <w:szCs w:val="20"/>
        </w:rPr>
        <w:t xml:space="preserve"> Service e l’importo di tale commessa è 69990 euro</w:t>
      </w:r>
      <w:r w:rsidR="00443CB3">
        <w:rPr>
          <w:rFonts w:ascii="Verdana" w:hAnsi="Verdana"/>
          <w:sz w:val="20"/>
          <w:szCs w:val="20"/>
        </w:rPr>
        <w:t>;</w:t>
      </w:r>
    </w:p>
    <w:p w:rsidR="006B0735" w:rsidRDefault="006B0735" w:rsidP="00650189">
      <w:pPr>
        <w:tabs>
          <w:tab w:val="center" w:pos="4639"/>
        </w:tabs>
        <w:rPr>
          <w:b/>
        </w:rPr>
      </w:pPr>
    </w:p>
    <w:p w:rsidR="00055AAC" w:rsidRPr="00055AAC" w:rsidRDefault="00055AAC" w:rsidP="00055AAC">
      <w:pPr>
        <w:pStyle w:val="Paragrafoelenco"/>
        <w:tabs>
          <w:tab w:val="center" w:pos="4639"/>
        </w:tabs>
        <w:ind w:hanging="3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VERIFICATO</w:t>
      </w:r>
      <w:r w:rsidRPr="00F554A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INOLTRE </w:t>
      </w:r>
      <w:r w:rsidRPr="00F554AD">
        <w:rPr>
          <w:rFonts w:ascii="Verdana" w:hAnsi="Verdana"/>
          <w:b/>
          <w:sz w:val="20"/>
          <w:szCs w:val="20"/>
        </w:rPr>
        <w:t>CHE</w:t>
      </w:r>
    </w:p>
    <w:p w:rsidR="00055AAC" w:rsidRPr="00055AAC" w:rsidRDefault="00055AAC" w:rsidP="00055AAC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055AAC">
        <w:rPr>
          <w:rFonts w:ascii="Verdana" w:hAnsi="Verdana"/>
          <w:sz w:val="20"/>
          <w:szCs w:val="20"/>
        </w:rPr>
        <w:t xml:space="preserve">'art. 125 del </w:t>
      </w:r>
      <w:r>
        <w:rPr>
          <w:rFonts w:ascii="Verdana" w:hAnsi="Verdana"/>
          <w:sz w:val="20"/>
          <w:szCs w:val="20"/>
        </w:rPr>
        <w:t xml:space="preserve"> Decreto Legislativo 12 aprile 2006 </w:t>
      </w:r>
      <w:proofErr w:type="spellStart"/>
      <w:r>
        <w:rPr>
          <w:rFonts w:ascii="Verdana" w:hAnsi="Verdana"/>
          <w:sz w:val="20"/>
          <w:szCs w:val="20"/>
        </w:rPr>
        <w:t>n°</w:t>
      </w:r>
      <w:proofErr w:type="spellEnd"/>
      <w:r>
        <w:rPr>
          <w:rFonts w:ascii="Verdana" w:hAnsi="Verdana"/>
          <w:sz w:val="20"/>
          <w:szCs w:val="20"/>
        </w:rPr>
        <w:t xml:space="preserve"> 163 "codice dei Contratti pubblici di lavori, servizi e forniture" </w:t>
      </w:r>
      <w:r w:rsidRPr="00055AAC">
        <w:rPr>
          <w:rFonts w:ascii="Verdana" w:hAnsi="Verdana"/>
          <w:sz w:val="20"/>
          <w:szCs w:val="20"/>
        </w:rPr>
        <w:t>(ultimo aggiornamento: decreto</w:t>
      </w:r>
      <w:r w:rsidRPr="00055AAC">
        <w:rPr>
          <w:rFonts w:ascii="Cambria Math" w:hAnsi="Cambria Math" w:cs="Cambria Math"/>
          <w:sz w:val="20"/>
          <w:szCs w:val="20"/>
        </w:rPr>
        <w:t>‐</w:t>
      </w:r>
      <w:r w:rsidRPr="00055AAC">
        <w:rPr>
          <w:rFonts w:ascii="Verdana" w:hAnsi="Verdana"/>
          <w:sz w:val="20"/>
          <w:szCs w:val="20"/>
        </w:rPr>
        <w:t>legge 30 dicembre 2013, n. 151)</w:t>
      </w:r>
      <w:r>
        <w:rPr>
          <w:rFonts w:ascii="Verdana" w:hAnsi="Verdana"/>
          <w:sz w:val="20"/>
          <w:szCs w:val="20"/>
        </w:rPr>
        <w:t xml:space="preserve"> prevede che:</w:t>
      </w:r>
    </w:p>
    <w:p w:rsidR="00055AAC" w:rsidRPr="00055AAC" w:rsidRDefault="00055AAC" w:rsidP="00055AAC">
      <w:pPr>
        <w:pStyle w:val="NormaleWeb"/>
        <w:jc w:val="both"/>
        <w:rPr>
          <w:rFonts w:ascii="Verdana" w:hAnsi="Verdana"/>
          <w:sz w:val="20"/>
          <w:szCs w:val="20"/>
        </w:rPr>
      </w:pPr>
      <w:r w:rsidRPr="00055AAC">
        <w:rPr>
          <w:rFonts w:ascii="Verdana" w:hAnsi="Verdana"/>
          <w:sz w:val="20"/>
          <w:szCs w:val="20"/>
        </w:rPr>
        <w:t>1. Le acquisizioni in economia di beni, servizi, lavori, possono essere effettuate:</w:t>
      </w:r>
    </w:p>
    <w:p w:rsidR="00055AAC" w:rsidRPr="00055AAC" w:rsidRDefault="00055AAC" w:rsidP="00055AAC">
      <w:pPr>
        <w:pStyle w:val="NormaleWeb"/>
        <w:jc w:val="both"/>
        <w:rPr>
          <w:rFonts w:ascii="Verdana" w:hAnsi="Verdana"/>
          <w:sz w:val="20"/>
          <w:szCs w:val="20"/>
        </w:rPr>
      </w:pPr>
      <w:r w:rsidRPr="00055AAC">
        <w:rPr>
          <w:rFonts w:ascii="Verdana" w:hAnsi="Verdana"/>
          <w:sz w:val="20"/>
          <w:szCs w:val="20"/>
        </w:rPr>
        <w:t>a) mediante amministrazione diretta;</w:t>
      </w:r>
    </w:p>
    <w:p w:rsidR="00055AAC" w:rsidRDefault="00055AAC" w:rsidP="00055AAC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055AAC">
        <w:rPr>
          <w:rFonts w:ascii="Verdana" w:hAnsi="Verdana"/>
          <w:sz w:val="20"/>
          <w:szCs w:val="20"/>
        </w:rPr>
        <w:t>b) mediante procedura di cottimo fiduciario.</w:t>
      </w:r>
      <w:r w:rsidRPr="00055AAC">
        <w:rPr>
          <w:rFonts w:ascii="Verdana" w:hAnsi="Verdana"/>
          <w:sz w:val="20"/>
          <w:szCs w:val="20"/>
        </w:rPr>
        <w:br/>
      </w:r>
    </w:p>
    <w:p w:rsidR="00055AAC" w:rsidRPr="00055AAC" w:rsidRDefault="00055AAC" w:rsidP="00055AAC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055AAC">
        <w:rPr>
          <w:rFonts w:ascii="Verdana" w:hAnsi="Verdana"/>
          <w:sz w:val="20"/>
          <w:szCs w:val="20"/>
        </w:rPr>
        <w:t>Per lavori di importo pari superiore a 40.000 euro e fino a 200.000 euro, l’affidamento mediante cottimo fiduciario</w:t>
      </w:r>
      <w:r>
        <w:rPr>
          <w:rFonts w:ascii="Verdana" w:hAnsi="Verdana"/>
          <w:sz w:val="20"/>
          <w:szCs w:val="20"/>
        </w:rPr>
        <w:t xml:space="preserve"> </w:t>
      </w:r>
      <w:r w:rsidRPr="00055AAC">
        <w:rPr>
          <w:rFonts w:ascii="Verdana" w:hAnsi="Verdana"/>
          <w:sz w:val="20"/>
          <w:szCs w:val="20"/>
        </w:rPr>
        <w:t>avviene nel rispetto dei principi di trasparenza, rotazione, parità di trattamento, previa consultazione di almeno</w:t>
      </w:r>
      <w:r>
        <w:rPr>
          <w:rFonts w:ascii="Verdana" w:hAnsi="Verdana"/>
          <w:sz w:val="20"/>
          <w:szCs w:val="20"/>
        </w:rPr>
        <w:t xml:space="preserve"> </w:t>
      </w:r>
      <w:r w:rsidRPr="00055AAC">
        <w:rPr>
          <w:rFonts w:ascii="Verdana" w:hAnsi="Verdana"/>
          <w:sz w:val="20"/>
          <w:szCs w:val="20"/>
        </w:rPr>
        <w:t>cinque operatori economici, se sussistono in tale numero soggetti idonei, individuati sulla base di indagini di</w:t>
      </w:r>
      <w:r>
        <w:rPr>
          <w:rFonts w:ascii="Verdana" w:hAnsi="Verdana"/>
          <w:sz w:val="20"/>
          <w:szCs w:val="20"/>
        </w:rPr>
        <w:t xml:space="preserve"> </w:t>
      </w:r>
      <w:r w:rsidRPr="00055AAC">
        <w:rPr>
          <w:rFonts w:ascii="Verdana" w:hAnsi="Verdana"/>
          <w:sz w:val="20"/>
          <w:szCs w:val="20"/>
        </w:rPr>
        <w:t>mercato ovvero tramite elenchi di operatori economici predisposti dalla stazione appaltante. Per lavori di importo</w:t>
      </w:r>
      <w:r>
        <w:rPr>
          <w:rFonts w:ascii="Verdana" w:hAnsi="Verdana"/>
          <w:sz w:val="20"/>
          <w:szCs w:val="20"/>
        </w:rPr>
        <w:t xml:space="preserve"> </w:t>
      </w:r>
      <w:r w:rsidRPr="00055AAC">
        <w:rPr>
          <w:rFonts w:ascii="Verdana" w:hAnsi="Verdana"/>
          <w:sz w:val="20"/>
          <w:szCs w:val="20"/>
        </w:rPr>
        <w:t xml:space="preserve">inferiore a </w:t>
      </w:r>
      <w:r w:rsidRPr="00055AAC">
        <w:rPr>
          <w:rStyle w:val="Enfasigrassetto"/>
          <w:rFonts w:ascii="Verdana" w:hAnsi="Verdana"/>
          <w:b w:val="0"/>
          <w:sz w:val="20"/>
          <w:szCs w:val="20"/>
        </w:rPr>
        <w:t>quarantamila</w:t>
      </w:r>
      <w:r w:rsidRPr="00055AAC">
        <w:rPr>
          <w:rFonts w:ascii="Verdana" w:hAnsi="Verdana"/>
          <w:sz w:val="20"/>
          <w:szCs w:val="20"/>
        </w:rPr>
        <w:t xml:space="preserve"> euro è consentito l’affidamento diretto da parte del responsabile del procedimento.</w:t>
      </w:r>
    </w:p>
    <w:p w:rsidR="006B0735" w:rsidRPr="00650189" w:rsidRDefault="006B0735" w:rsidP="00650189">
      <w:pPr>
        <w:tabs>
          <w:tab w:val="center" w:pos="4639"/>
        </w:tabs>
        <w:rPr>
          <w:b/>
        </w:rPr>
      </w:pPr>
    </w:p>
    <w:p w:rsidR="00000060" w:rsidRPr="00252638" w:rsidRDefault="00000060" w:rsidP="0000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b/>
          <w:sz w:val="20"/>
          <w:szCs w:val="20"/>
        </w:rPr>
      </w:pPr>
      <w:r w:rsidRPr="00252638">
        <w:rPr>
          <w:rFonts w:ascii="Verdana" w:hAnsi="Verdana"/>
          <w:b/>
          <w:sz w:val="20"/>
          <w:szCs w:val="20"/>
        </w:rPr>
        <w:t>INTERROGANO IL PRESIDENTE DELLA GIUNTA REGIONALE ROBERTO MARONI E L’ASSESSORE COMPETENTE PER CONOSCERE:</w:t>
      </w:r>
    </w:p>
    <w:p w:rsidR="00000060" w:rsidRPr="00252638" w:rsidRDefault="00000060" w:rsidP="0000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b/>
          <w:sz w:val="20"/>
          <w:szCs w:val="20"/>
        </w:rPr>
      </w:pPr>
    </w:p>
    <w:p w:rsidR="00C12C37" w:rsidRDefault="00443CB3" w:rsidP="00C12C37">
      <w:pPr>
        <w:pStyle w:val="Paragrafoelenco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C12C37">
        <w:rPr>
          <w:rFonts w:ascii="Verdana" w:hAnsi="Verdana"/>
          <w:sz w:val="20"/>
          <w:szCs w:val="20"/>
        </w:rPr>
        <w:t xml:space="preserve">Per quale motivo  sia stata usata la procedura di  affidamento diretto e non mediante </w:t>
      </w:r>
      <w:r w:rsidR="00C12C37">
        <w:rPr>
          <w:rFonts w:ascii="Verdana" w:hAnsi="Verdana"/>
          <w:sz w:val="20"/>
          <w:szCs w:val="20"/>
        </w:rPr>
        <w:t>avviso pubblico</w:t>
      </w:r>
      <w:r w:rsidRPr="00C12C37">
        <w:rPr>
          <w:rFonts w:ascii="Verdana" w:hAnsi="Verdana"/>
          <w:sz w:val="20"/>
          <w:szCs w:val="20"/>
        </w:rPr>
        <w:t xml:space="preserve"> e </w:t>
      </w:r>
      <w:r w:rsidR="00C12C37">
        <w:rPr>
          <w:rFonts w:ascii="Verdana" w:hAnsi="Verdana"/>
          <w:sz w:val="20"/>
          <w:szCs w:val="20"/>
        </w:rPr>
        <w:t>gara come proceduto dall’Ente in altri casi</w:t>
      </w:r>
      <w:r w:rsidR="00044F43">
        <w:rPr>
          <w:rFonts w:ascii="Verdana" w:hAnsi="Verdana"/>
          <w:sz w:val="20"/>
          <w:szCs w:val="20"/>
        </w:rPr>
        <w:t xml:space="preserve"> (es. la sopra citata gara </w:t>
      </w:r>
      <w:proofErr w:type="spellStart"/>
      <w:r w:rsidR="00044F43">
        <w:rPr>
          <w:rFonts w:ascii="Verdana" w:hAnsi="Verdana"/>
          <w:sz w:val="20"/>
          <w:szCs w:val="20"/>
        </w:rPr>
        <w:t>Webgis</w:t>
      </w:r>
      <w:proofErr w:type="spellEnd"/>
      <w:r w:rsidR="00044F43">
        <w:rPr>
          <w:rFonts w:ascii="Verdana" w:hAnsi="Verdana"/>
          <w:sz w:val="20"/>
          <w:szCs w:val="20"/>
        </w:rPr>
        <w:t>)</w:t>
      </w:r>
      <w:r w:rsidR="00C12C37">
        <w:rPr>
          <w:rFonts w:ascii="Verdana" w:hAnsi="Verdana"/>
          <w:sz w:val="20"/>
          <w:szCs w:val="20"/>
        </w:rPr>
        <w:t>;</w:t>
      </w:r>
    </w:p>
    <w:p w:rsidR="00C12C37" w:rsidRPr="00C12C37" w:rsidRDefault="00C12C37" w:rsidP="00C12C37">
      <w:pPr>
        <w:pStyle w:val="Paragrafoelenco"/>
        <w:ind w:left="720"/>
        <w:jc w:val="both"/>
        <w:rPr>
          <w:rFonts w:ascii="Verdana" w:hAnsi="Verdana"/>
          <w:sz w:val="20"/>
          <w:szCs w:val="20"/>
        </w:rPr>
      </w:pPr>
    </w:p>
    <w:p w:rsidR="00862076" w:rsidRPr="00C12C37" w:rsidRDefault="00443CB3" w:rsidP="00C12C37">
      <w:pPr>
        <w:pStyle w:val="Paragrafoelenco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C12C37">
        <w:rPr>
          <w:rFonts w:ascii="Verdana" w:hAnsi="Verdana"/>
          <w:sz w:val="20"/>
          <w:szCs w:val="20"/>
        </w:rPr>
        <w:t xml:space="preserve">Se </w:t>
      </w:r>
      <w:r w:rsidR="00C12C37">
        <w:rPr>
          <w:rFonts w:ascii="Verdana" w:hAnsi="Verdana"/>
          <w:sz w:val="20"/>
          <w:szCs w:val="20"/>
        </w:rPr>
        <w:t>Regione Lombardia valuti corretto</w:t>
      </w:r>
      <w:r w:rsidR="00C12C37" w:rsidRPr="00C12C37">
        <w:rPr>
          <w:rFonts w:ascii="Verdana" w:hAnsi="Verdana"/>
          <w:sz w:val="20"/>
          <w:szCs w:val="20"/>
        </w:rPr>
        <w:t xml:space="preserve"> l’importo </w:t>
      </w:r>
      <w:r w:rsidR="00C12C37">
        <w:rPr>
          <w:rFonts w:ascii="Verdana" w:hAnsi="Verdana"/>
          <w:sz w:val="20"/>
          <w:szCs w:val="20"/>
        </w:rPr>
        <w:t>della suddetta</w:t>
      </w:r>
      <w:r w:rsidR="00C12C37" w:rsidRPr="00C12C37">
        <w:rPr>
          <w:rFonts w:ascii="Verdana" w:hAnsi="Verdana"/>
          <w:sz w:val="20"/>
          <w:szCs w:val="20"/>
        </w:rPr>
        <w:t xml:space="preserve"> commessa;</w:t>
      </w:r>
    </w:p>
    <w:p w:rsidR="00443CB3" w:rsidRDefault="00443CB3" w:rsidP="0044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b/>
          <w:sz w:val="20"/>
          <w:szCs w:val="20"/>
        </w:rPr>
      </w:pPr>
    </w:p>
    <w:p w:rsidR="00000060" w:rsidRDefault="00000060" w:rsidP="00650189">
      <w:pPr>
        <w:jc w:val="both"/>
        <w:rPr>
          <w:rFonts w:ascii="Verdana" w:hAnsi="Verdana"/>
          <w:sz w:val="20"/>
          <w:szCs w:val="20"/>
        </w:rPr>
      </w:pPr>
      <w:r w:rsidRPr="00650189">
        <w:rPr>
          <w:rFonts w:ascii="Verdana" w:hAnsi="Verdana"/>
          <w:sz w:val="20"/>
          <w:szCs w:val="20"/>
        </w:rPr>
        <w:t xml:space="preserve">Milano </w:t>
      </w:r>
      <w:r w:rsidR="00055AAC">
        <w:rPr>
          <w:rFonts w:ascii="Verdana" w:hAnsi="Verdana"/>
          <w:sz w:val="20"/>
          <w:szCs w:val="20"/>
        </w:rPr>
        <w:t>14</w:t>
      </w:r>
      <w:r w:rsidR="00862076">
        <w:rPr>
          <w:rFonts w:ascii="Verdana" w:hAnsi="Verdana"/>
          <w:sz w:val="20"/>
          <w:szCs w:val="20"/>
        </w:rPr>
        <w:t xml:space="preserve"> febbraio</w:t>
      </w:r>
      <w:r w:rsidR="00876D6D" w:rsidRPr="00650189">
        <w:rPr>
          <w:rFonts w:ascii="Verdana" w:hAnsi="Verdana"/>
          <w:sz w:val="20"/>
          <w:szCs w:val="20"/>
        </w:rPr>
        <w:t xml:space="preserve">  2014</w:t>
      </w:r>
    </w:p>
    <w:p w:rsidR="00650189" w:rsidRPr="00650189" w:rsidRDefault="00650189" w:rsidP="00650189">
      <w:pPr>
        <w:jc w:val="both"/>
        <w:rPr>
          <w:rFonts w:ascii="Verdana" w:hAnsi="Verdana"/>
          <w:sz w:val="20"/>
          <w:szCs w:val="20"/>
        </w:rPr>
      </w:pPr>
    </w:p>
    <w:p w:rsidR="000C0F8A" w:rsidRPr="000C0F8A" w:rsidRDefault="00055AAC" w:rsidP="00055AA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Stefano </w:t>
      </w:r>
      <w:proofErr w:type="spellStart"/>
      <w:r>
        <w:rPr>
          <w:rFonts w:ascii="Verdana" w:hAnsi="Verdana"/>
          <w:sz w:val="20"/>
          <w:szCs w:val="20"/>
        </w:rPr>
        <w:t>Buffagni</w:t>
      </w:r>
      <w:proofErr w:type="spellEnd"/>
      <w:r>
        <w:rPr>
          <w:rFonts w:ascii="Verdana" w:hAnsi="Verdana"/>
          <w:sz w:val="20"/>
          <w:szCs w:val="20"/>
        </w:rPr>
        <w:t xml:space="preserve"> (M5S)</w:t>
      </w:r>
    </w:p>
    <w:p w:rsidR="009F6366" w:rsidRPr="00577746" w:rsidRDefault="009F6366" w:rsidP="00577746">
      <w:pPr>
        <w:rPr>
          <w:rFonts w:ascii="Verdana" w:hAnsi="Verdana"/>
          <w:sz w:val="20"/>
          <w:szCs w:val="20"/>
        </w:rPr>
      </w:pPr>
    </w:p>
    <w:sectPr w:rsidR="009F6366" w:rsidRPr="00577746" w:rsidSect="009F6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B5D"/>
    <w:multiLevelType w:val="hybridMultilevel"/>
    <w:tmpl w:val="DF4048C2"/>
    <w:lvl w:ilvl="0" w:tplc="0894994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5059F"/>
    <w:multiLevelType w:val="hybridMultilevel"/>
    <w:tmpl w:val="B1CA0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D2382"/>
    <w:multiLevelType w:val="hybridMultilevel"/>
    <w:tmpl w:val="EA3483EE"/>
    <w:lvl w:ilvl="0" w:tplc="5AFA85F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D4E31"/>
    <w:multiLevelType w:val="hybridMultilevel"/>
    <w:tmpl w:val="D37E05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75A5C"/>
    <w:multiLevelType w:val="hybridMultilevel"/>
    <w:tmpl w:val="31BEBE14"/>
    <w:lvl w:ilvl="0" w:tplc="BEE27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F0E0E"/>
    <w:multiLevelType w:val="hybridMultilevel"/>
    <w:tmpl w:val="14B6E868"/>
    <w:lvl w:ilvl="0" w:tplc="DCB6B48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168F6"/>
    <w:multiLevelType w:val="hybridMultilevel"/>
    <w:tmpl w:val="1128B2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22931"/>
    <w:multiLevelType w:val="multilevel"/>
    <w:tmpl w:val="E19A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D53821"/>
    <w:multiLevelType w:val="hybridMultilevel"/>
    <w:tmpl w:val="B75CC22E"/>
    <w:lvl w:ilvl="0" w:tplc="681434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93B60"/>
    <w:multiLevelType w:val="hybridMultilevel"/>
    <w:tmpl w:val="372CE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942B7"/>
    <w:multiLevelType w:val="hybridMultilevel"/>
    <w:tmpl w:val="93861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000060"/>
    <w:rsid w:val="00000060"/>
    <w:rsid w:val="00015E4F"/>
    <w:rsid w:val="00044F43"/>
    <w:rsid w:val="00055AAC"/>
    <w:rsid w:val="000C0F8A"/>
    <w:rsid w:val="000C7740"/>
    <w:rsid w:val="00111088"/>
    <w:rsid w:val="001A255C"/>
    <w:rsid w:val="001B652C"/>
    <w:rsid w:val="001F6AF7"/>
    <w:rsid w:val="0020220A"/>
    <w:rsid w:val="002104CB"/>
    <w:rsid w:val="0021059F"/>
    <w:rsid w:val="00241137"/>
    <w:rsid w:val="00252638"/>
    <w:rsid w:val="00280AAF"/>
    <w:rsid w:val="002819D6"/>
    <w:rsid w:val="003B5282"/>
    <w:rsid w:val="003D6FB0"/>
    <w:rsid w:val="003E2226"/>
    <w:rsid w:val="003F501D"/>
    <w:rsid w:val="00402263"/>
    <w:rsid w:val="00407D47"/>
    <w:rsid w:val="00443CB3"/>
    <w:rsid w:val="004B4E2C"/>
    <w:rsid w:val="004C0C3B"/>
    <w:rsid w:val="004E683B"/>
    <w:rsid w:val="005045A1"/>
    <w:rsid w:val="00533368"/>
    <w:rsid w:val="00536AEE"/>
    <w:rsid w:val="00577746"/>
    <w:rsid w:val="005C251B"/>
    <w:rsid w:val="00631E29"/>
    <w:rsid w:val="00650189"/>
    <w:rsid w:val="00654A26"/>
    <w:rsid w:val="00660CCF"/>
    <w:rsid w:val="00663CFE"/>
    <w:rsid w:val="00673654"/>
    <w:rsid w:val="00684A54"/>
    <w:rsid w:val="006B0735"/>
    <w:rsid w:val="006D370E"/>
    <w:rsid w:val="006E00D2"/>
    <w:rsid w:val="00706519"/>
    <w:rsid w:val="00734EF7"/>
    <w:rsid w:val="00784C8F"/>
    <w:rsid w:val="00807B47"/>
    <w:rsid w:val="00813F94"/>
    <w:rsid w:val="00826EDE"/>
    <w:rsid w:val="00841A5E"/>
    <w:rsid w:val="008559DF"/>
    <w:rsid w:val="00862076"/>
    <w:rsid w:val="00876D6D"/>
    <w:rsid w:val="00882297"/>
    <w:rsid w:val="00886D6B"/>
    <w:rsid w:val="00890E29"/>
    <w:rsid w:val="0092522F"/>
    <w:rsid w:val="009310B5"/>
    <w:rsid w:val="00961154"/>
    <w:rsid w:val="009612ED"/>
    <w:rsid w:val="00970B39"/>
    <w:rsid w:val="009F6366"/>
    <w:rsid w:val="00A61F2B"/>
    <w:rsid w:val="00A84E31"/>
    <w:rsid w:val="00AC1089"/>
    <w:rsid w:val="00AE149B"/>
    <w:rsid w:val="00AE77A2"/>
    <w:rsid w:val="00B20130"/>
    <w:rsid w:val="00B25201"/>
    <w:rsid w:val="00B40D09"/>
    <w:rsid w:val="00B46974"/>
    <w:rsid w:val="00B74A9F"/>
    <w:rsid w:val="00BC7DAC"/>
    <w:rsid w:val="00BE5951"/>
    <w:rsid w:val="00BE677B"/>
    <w:rsid w:val="00BF3BAA"/>
    <w:rsid w:val="00C12C37"/>
    <w:rsid w:val="00C75BA1"/>
    <w:rsid w:val="00CD4EAE"/>
    <w:rsid w:val="00D42FF1"/>
    <w:rsid w:val="00D54136"/>
    <w:rsid w:val="00D76155"/>
    <w:rsid w:val="00D85087"/>
    <w:rsid w:val="00D93C9E"/>
    <w:rsid w:val="00DA28DC"/>
    <w:rsid w:val="00DB4F60"/>
    <w:rsid w:val="00DF3C3F"/>
    <w:rsid w:val="00E0165C"/>
    <w:rsid w:val="00EC6BC8"/>
    <w:rsid w:val="00EE1BAE"/>
    <w:rsid w:val="00EE43EF"/>
    <w:rsid w:val="00F11776"/>
    <w:rsid w:val="00F31074"/>
    <w:rsid w:val="00F54A75"/>
    <w:rsid w:val="00F554AD"/>
    <w:rsid w:val="00F9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060"/>
    <w:pPr>
      <w:spacing w:before="100" w:beforeAutospacing="1" w:after="100" w:afterAutospacing="1"/>
    </w:pPr>
  </w:style>
  <w:style w:type="character" w:customStyle="1" w:styleId="null">
    <w:name w:val="null"/>
    <w:basedOn w:val="Carpredefinitoparagrafo"/>
    <w:rsid w:val="00882297"/>
  </w:style>
  <w:style w:type="character" w:customStyle="1" w:styleId="entry-content">
    <w:name w:val="entry-content"/>
    <w:basedOn w:val="Carpredefinitoparagrafo"/>
    <w:rsid w:val="002104CB"/>
  </w:style>
  <w:style w:type="character" w:styleId="Enfasigrassetto">
    <w:name w:val="Strong"/>
    <w:basedOn w:val="Carpredefinitoparagrafo"/>
    <w:uiPriority w:val="22"/>
    <w:qFormat/>
    <w:rsid w:val="00BE677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E677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C6BC8"/>
    <w:pPr>
      <w:spacing w:before="100" w:beforeAutospacing="1" w:after="100" w:afterAutospacing="1"/>
    </w:pPr>
  </w:style>
  <w:style w:type="paragraph" w:styleId="Nessunaspaziatura">
    <w:name w:val="No Spacing"/>
    <w:basedOn w:val="Normale"/>
    <w:uiPriority w:val="1"/>
    <w:qFormat/>
    <w:rsid w:val="00577746"/>
    <w:pPr>
      <w:spacing w:before="100" w:beforeAutospacing="1" w:after="2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780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419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01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521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55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783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4834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13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35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768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3</cp:revision>
  <dcterms:created xsi:type="dcterms:W3CDTF">2014-02-13T23:15:00Z</dcterms:created>
  <dcterms:modified xsi:type="dcterms:W3CDTF">2014-02-13T23:20:00Z</dcterms:modified>
</cp:coreProperties>
</file>